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2021年诸暨市文化旅游集团招聘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计划表</w:t>
      </w:r>
    </w:p>
    <w:tbl>
      <w:tblPr>
        <w:tblStyle w:val="4"/>
        <w:tblW w:w="15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458"/>
        <w:gridCol w:w="641"/>
        <w:gridCol w:w="1042"/>
        <w:gridCol w:w="1005"/>
        <w:gridCol w:w="4455"/>
        <w:gridCol w:w="1035"/>
        <w:gridCol w:w="795"/>
        <w:gridCol w:w="2730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tblHeader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资格条件及要求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tblHeader/>
          <w:jc w:val="center"/>
        </w:trPr>
        <w:tc>
          <w:tcPr>
            <w:tcW w:w="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办公室文员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（文字写作）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汉语言文学、汉语言、秘书学、中国语言文化、汉语言文学教育、新闻学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、传播学、新闻与传播、新闻传播学、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哲学、广播电视新闻学、教育学、小学教育、小学教育学、人文教育、文秘教育、汉语言文学教育、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思想政治教育、政治学与行政学、行政管理、行政管理学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有较好的政治理论素养，具有3年及以上综合文字工作经验且能熟练撰写综合性文字材料。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有较好的政治理论素养，具有3年及以上综合文字工作经验且能熟练撰写综合性文字材料。</w:t>
            </w:r>
          </w:p>
        </w:tc>
        <w:tc>
          <w:tcPr>
            <w:tcW w:w="2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审计学、财务会计与审计、审计学（ACCA方向）、法学（法务会计）、会计学、财务管理、会计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2年及以上审计或财务工作经验，具有审计或会计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法学、律师、法律、民商法、知识产权、民商法学、法与经济学、金融法学、经济法学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拥有中华人民共和国法律职业资格证书（A类），具有2年及以上法律相关工作经验。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会计学、财务管理、财务会计与审计、企业财务管理、会计信息技术、国际会计、国际经济与贸易、会计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持有内河三类及以上驾驶员或轮机员适任证书。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主要从事内河客船驾驶工作，需从事野外或夜间工作，适宜男性报考。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4"/>
        <w:tblW w:w="15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458"/>
        <w:gridCol w:w="641"/>
        <w:gridCol w:w="1166"/>
        <w:gridCol w:w="1058"/>
        <w:gridCol w:w="4278"/>
        <w:gridCol w:w="1050"/>
        <w:gridCol w:w="780"/>
        <w:gridCol w:w="2730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tblHeader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资格条件及要求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tblHeader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电站管理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电站及电力网、水电站与电力网、水电站动力设备与管理、水电站设备与管理、水电站机电设备与自动化、水电站动力设备、水电站电气设备、水电站运行与管理、水利机电设备运行与管理、水文学及水资源、水文与水资源工程、水文学及水资源、水利科学与工程、水利水电工程、水务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对水轮发电机组的日常维护和电力输送的管理，需从事日间或夜间长时间连续性的水力发电工作。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灵塔管理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管理学、旅游管理、工商管理、陵园设计与管理、宗教学、宗教哲学、民俗学、伦理学、社会学、社会工作、农村行政管理、卫生事业管理、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人类学、老年学、行政管理、公共事业管理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保税仓库管理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海关管理、管理科学、管理科学工程、信息管理与信息系统、物流、电子商务物流、物流管理、物流工程、国际物流、物流与供应链管理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具有2年及以上保税仓库管理等相关工作经验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机电管理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、电气工程及其自动化、电气工程与自动化、自动化、工业自动化、电力工程与管理、电子信息技术及仪器、电气自动化、电气工程与智能控制、机械电子工程、机械设计制造及自动化、机械设计制造及其自动化、工业设计、机械制造及自动化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机械制造及其自动化、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机械制造、过程装备与控制工程、机械工程、机械工艺技术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具有2年及以上机械或机电方面的工作经验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主要从事游乐设备的日常操作、维护和管理，并需维护其他机电动力设备。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具有2年及以上机械或机电方面的工作经验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23" w:right="1327" w:bottom="1123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27179"/>
    <w:rsid w:val="007B6C15"/>
    <w:rsid w:val="012A0AB4"/>
    <w:rsid w:val="018054A7"/>
    <w:rsid w:val="027152C5"/>
    <w:rsid w:val="04457092"/>
    <w:rsid w:val="046168F3"/>
    <w:rsid w:val="05686195"/>
    <w:rsid w:val="08AB5491"/>
    <w:rsid w:val="093D2E6B"/>
    <w:rsid w:val="0A0D443C"/>
    <w:rsid w:val="12F604ED"/>
    <w:rsid w:val="16B3010E"/>
    <w:rsid w:val="16B5511F"/>
    <w:rsid w:val="18A1404C"/>
    <w:rsid w:val="1AF108C4"/>
    <w:rsid w:val="1EC138E9"/>
    <w:rsid w:val="1EF24786"/>
    <w:rsid w:val="1F8A681E"/>
    <w:rsid w:val="25EF69CF"/>
    <w:rsid w:val="2797297A"/>
    <w:rsid w:val="285B2C58"/>
    <w:rsid w:val="29E52962"/>
    <w:rsid w:val="2ACB7CF7"/>
    <w:rsid w:val="31B65E6D"/>
    <w:rsid w:val="33DE39ED"/>
    <w:rsid w:val="33FF809C"/>
    <w:rsid w:val="37521473"/>
    <w:rsid w:val="3AE074DA"/>
    <w:rsid w:val="3AE27179"/>
    <w:rsid w:val="3BDF797C"/>
    <w:rsid w:val="3C01450E"/>
    <w:rsid w:val="44777364"/>
    <w:rsid w:val="47634BF3"/>
    <w:rsid w:val="48303714"/>
    <w:rsid w:val="4CA20E7E"/>
    <w:rsid w:val="4CA22971"/>
    <w:rsid w:val="4D8A0A68"/>
    <w:rsid w:val="4F4139D0"/>
    <w:rsid w:val="52C63328"/>
    <w:rsid w:val="53752425"/>
    <w:rsid w:val="59806F38"/>
    <w:rsid w:val="5A4A6AB3"/>
    <w:rsid w:val="5DD905A1"/>
    <w:rsid w:val="60FC0043"/>
    <w:rsid w:val="61820303"/>
    <w:rsid w:val="6C7E5123"/>
    <w:rsid w:val="751C557E"/>
    <w:rsid w:val="773B3E6D"/>
    <w:rsid w:val="785B162C"/>
    <w:rsid w:val="79CF41E5"/>
    <w:rsid w:val="7A8E725F"/>
    <w:rsid w:val="7FBF6BC1"/>
    <w:rsid w:val="FFDE9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2021-10-27T13:47:00Z</dcterms:created>
  <dc:creator>萝卜山下</dc:creator>
  <cp:lastModifiedBy>thtf</cp:lastModifiedBy>
  <cp:lastPrinted>2021-11-05T00:49:00Z</cp:lastPrinted>
  <dcterms:modified xsi:type="dcterms:W3CDTF">2021-11-05T14:30:03Z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B75067891CE64B199453DBFA192785D0</vt:lpwstr>
  </property>
</Properties>
</file>