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eastAsia="黑体" w:cs="方正小标宋简体"/>
          <w:szCs w:val="32"/>
        </w:rPr>
      </w:pPr>
      <w:r>
        <w:rPr>
          <w:rFonts w:hint="eastAsia" w:ascii="黑体" w:eastAsia="黑体" w:cs="方正小标宋简体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诸暨市企业市外员工留岗审批表</w:t>
      </w:r>
    </w:p>
    <w:p>
      <w:pPr>
        <w:spacing w:line="440" w:lineRule="exact"/>
        <w:ind w:firstLine="240" w:firstLineChars="100"/>
        <w:rPr>
          <w:rFonts w:ascii="仿宋_GB2312" w:cs="仿宋_GB2312"/>
          <w:sz w:val="24"/>
        </w:rPr>
      </w:pPr>
      <w:r>
        <w:rPr>
          <w:rFonts w:hint="eastAsia" w:ascii="仿宋_GB2312" w:cs="仿宋_GB2312"/>
          <w:sz w:val="24"/>
        </w:rPr>
        <w:t xml:space="preserve">企业名称（盖章）：  浙江捷丰灯饰有限公司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 xml:space="preserve">社会统一信用代码：  </w:t>
      </w:r>
      <w:r>
        <w:rPr>
          <w:rFonts w:ascii="仿宋_GB2312" w:cs="仿宋_GB2312"/>
          <w:sz w:val="24"/>
        </w:rPr>
        <w:t>913301096706350058</w:t>
      </w:r>
      <w:r>
        <w:rPr>
          <w:rFonts w:hint="eastAsia" w:ascii="仿宋_GB2312" w:cs="仿宋_GB2312"/>
          <w:sz w:val="24"/>
        </w:rPr>
        <w:t xml:space="preserve">                                                       填报时间：2022年 03 月09 日</w:t>
      </w:r>
    </w:p>
    <w:tbl>
      <w:tblPr>
        <w:tblStyle w:val="3"/>
        <w:tblW w:w="442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189"/>
        <w:gridCol w:w="850"/>
        <w:gridCol w:w="162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序号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员工姓名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户籍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1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cs="仿宋_GB2312"/>
                <w:sz w:val="24"/>
              </w:rPr>
              <w:t>李德春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重庆市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cs="仿宋_GB2312"/>
                <w:sz w:val="18"/>
                <w:szCs w:val="18"/>
              </w:rPr>
            </w:pPr>
            <w:r>
              <w:rPr>
                <w:rFonts w:ascii="仿宋_GB2312" w:cs="仿宋_GB2312"/>
                <w:sz w:val="18"/>
                <w:szCs w:val="18"/>
              </w:rPr>
              <w:t>浙江省诸暨市赵家镇枫谷路</w:t>
            </w:r>
            <w:r>
              <w:rPr>
                <w:rFonts w:hint="eastAsia" w:ascii="仿宋_GB2312" w:cs="仿宋_GB2312"/>
                <w:sz w:val="18"/>
                <w:szCs w:val="18"/>
              </w:rPr>
              <w:t>17-18</w:t>
            </w:r>
            <w:r>
              <w:rPr>
                <w:rFonts w:ascii="仿宋_GB2312" w:cs="仿宋_GB2312"/>
                <w:sz w:val="18"/>
                <w:szCs w:val="18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6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  <w:r>
              <w:rPr>
                <w:rFonts w:hint="eastAsia" w:cs="仿宋_GB2312" w:asciiTheme="minorEastAsia" w:hAnsiTheme="minorEastAsia" w:eastAsiaTheme="minorEastAsia"/>
                <w:sz w:val="22"/>
                <w:szCs w:val="22"/>
              </w:rPr>
              <w:t>2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4"/>
              </w:rPr>
            </w:pPr>
            <w:r>
              <w:rPr>
                <w:rFonts w:ascii="仿宋_GB2312" w:cs="仿宋_GB2312"/>
                <w:sz w:val="24"/>
              </w:rPr>
              <w:t>吴永彩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云南省</w:t>
            </w: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cs="仿宋_GB2312"/>
                <w:sz w:val="18"/>
                <w:szCs w:val="18"/>
              </w:rPr>
            </w:pPr>
            <w:r>
              <w:rPr>
                <w:rFonts w:ascii="仿宋_GB2312" w:cs="仿宋_GB2312"/>
                <w:sz w:val="18"/>
                <w:szCs w:val="18"/>
              </w:rPr>
              <w:t>浙江省诸暨市赵家镇枫谷路</w:t>
            </w:r>
            <w:r>
              <w:rPr>
                <w:rFonts w:hint="eastAsia" w:ascii="仿宋_GB2312" w:cs="仿宋_GB2312"/>
                <w:sz w:val="18"/>
                <w:szCs w:val="18"/>
              </w:rPr>
              <w:t>17-18</w:t>
            </w:r>
            <w:r>
              <w:rPr>
                <w:rFonts w:ascii="仿宋_GB2312" w:cs="仿宋_GB2312"/>
                <w:sz w:val="18"/>
                <w:szCs w:val="18"/>
              </w:rPr>
              <w:t>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cs="仿宋_GB2312" w:asciiTheme="minorEastAsia" w:hAnsiTheme="minorEastAsia" w:eastAsiaTheme="minorEastAsia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cs="仿宋_GB2312" w:asciiTheme="minorEastAsia" w:hAnsiTheme="minorEastAsia" w:eastAsiaTheme="minorEastAsia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00" w:lineRule="exact"/>
              <w:jc w:val="center"/>
              <w:rPr>
                <w:rFonts w:ascii="仿宋_GB2312" w:cs="仿宋_GB2312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0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</w:tbl>
    <w:p>
      <w:pPr>
        <w:spacing w:line="400" w:lineRule="exact"/>
        <w:rPr>
          <w:rFonts w:ascii="仿宋_GB2312" w:cs="仿宋_GB2312"/>
          <w:sz w:val="24"/>
        </w:rPr>
      </w:pPr>
      <w:r>
        <w:rPr>
          <w:rFonts w:hint="eastAsia" w:ascii="仿宋_GB2312" w:cs="仿宋_GB2312"/>
          <w:sz w:val="24"/>
        </w:rPr>
        <w:t xml:space="preserve">     经办人签字： 彭超                                    联系电话：13175479856</w:t>
      </w:r>
    </w:p>
    <w:p>
      <w:pPr>
        <w:spacing w:line="480" w:lineRule="exact"/>
        <w:jc w:val="left"/>
        <w:rPr>
          <w:b/>
          <w:bCs/>
          <w:kern w:val="44"/>
          <w:sz w:val="44"/>
          <w:szCs w:val="44"/>
        </w:rPr>
      </w:pPr>
    </w:p>
    <w:p>
      <w:pPr>
        <w:spacing w:line="480" w:lineRule="exact"/>
        <w:jc w:val="left"/>
        <w:rPr>
          <w:b/>
          <w:bCs/>
          <w:kern w:val="44"/>
          <w:sz w:val="44"/>
          <w:szCs w:val="44"/>
        </w:rPr>
      </w:pPr>
    </w:p>
    <w:p>
      <w:pPr>
        <w:spacing w:line="480" w:lineRule="exact"/>
        <w:jc w:val="left"/>
        <w:rPr>
          <w:rFonts w:ascii="黑体" w:hAnsi="黑体" w:eastAsia="黑体" w:cs="黑体"/>
          <w:kern w:val="0"/>
          <w:szCs w:val="32"/>
        </w:rPr>
      </w:pPr>
      <w:r>
        <w:rPr>
          <w:rFonts w:hint="eastAsia" w:ascii="黑体" w:hAnsi="黑体" w:eastAsia="黑体" w:cs="黑体"/>
          <w:kern w:val="0"/>
          <w:szCs w:val="32"/>
        </w:rPr>
        <w:t>附件3</w:t>
      </w:r>
    </w:p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ind w:firstLine="240" w:firstLineChars="100"/>
        <w:rPr>
          <w:rFonts w:ascii="仿宋_GB2312" w:cs="仿宋_GB2312"/>
          <w:sz w:val="24"/>
        </w:rPr>
      </w:pPr>
      <w:r>
        <w:rPr>
          <w:rFonts w:hint="eastAsia" w:ascii="仿宋_GB2312" w:cs="仿宋_GB2312"/>
          <w:sz w:val="24"/>
        </w:rPr>
        <w:t xml:space="preserve">企业名称（盖章）：  浙江捷丰灯饰有限公司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 xml:space="preserve">社会统一信用代码：  </w:t>
      </w:r>
      <w:r>
        <w:rPr>
          <w:rFonts w:ascii="仿宋_GB2312" w:cs="仿宋_GB2312"/>
          <w:sz w:val="24"/>
        </w:rPr>
        <w:t>913301096706350058</w:t>
      </w:r>
      <w:r>
        <w:rPr>
          <w:rFonts w:hint="eastAsia" w:ascii="仿宋_GB2312" w:cs="仿宋_GB2312"/>
          <w:sz w:val="24"/>
        </w:rPr>
        <w:t xml:space="preserve">                                                     填报时间：2022年 03 月09 日</w:t>
      </w:r>
    </w:p>
    <w:tbl>
      <w:tblPr>
        <w:tblStyle w:val="3"/>
        <w:tblW w:w="479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5"/>
        <w:gridCol w:w="1243"/>
        <w:gridCol w:w="1538"/>
        <w:gridCol w:w="124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5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序号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员工姓名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返岗地址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0"/>
              </w:rPr>
            </w:pPr>
            <w:r>
              <w:rPr>
                <w:rFonts w:hint="eastAsia"/>
                <w:sz w:val="21"/>
                <w:szCs w:val="20"/>
              </w:rPr>
              <w:t>段  斌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18"/>
              </w:rPr>
            </w:pPr>
            <w:r>
              <w:rPr>
                <w:rFonts w:ascii="仿宋_GB2312" w:cs="仿宋_GB2312"/>
                <w:sz w:val="20"/>
                <w:szCs w:val="20"/>
              </w:rPr>
              <w:t>四川省广安市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18"/>
              </w:rPr>
            </w:pPr>
            <w:r>
              <w:rPr>
                <w:rFonts w:hint="eastAsia" w:ascii="仿宋_GB2312" w:cs="仿宋_GB2312"/>
                <w:sz w:val="22"/>
                <w:szCs w:val="18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0"/>
              </w:rPr>
            </w:pPr>
            <w:r>
              <w:rPr>
                <w:rFonts w:hint="eastAsia"/>
                <w:color w:val="000000"/>
                <w:sz w:val="21"/>
                <w:szCs w:val="20"/>
              </w:rPr>
              <w:t>胡茂利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18"/>
              </w:rPr>
            </w:pPr>
            <w:r>
              <w:rPr>
                <w:rFonts w:ascii="仿宋_GB2312" w:cs="仿宋_GB2312"/>
                <w:sz w:val="20"/>
                <w:szCs w:val="20"/>
              </w:rPr>
              <w:t>安徽省宿州市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18"/>
              </w:rPr>
            </w:pPr>
            <w:r>
              <w:rPr>
                <w:rFonts w:hint="eastAsia" w:ascii="仿宋_GB2312" w:cs="仿宋_GB2312"/>
                <w:sz w:val="22"/>
                <w:szCs w:val="18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0"/>
              </w:rPr>
            </w:pPr>
            <w:r>
              <w:rPr>
                <w:rFonts w:hint="eastAsia"/>
                <w:color w:val="000000"/>
                <w:sz w:val="21"/>
                <w:szCs w:val="20"/>
              </w:rPr>
              <w:t>朱  倩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  <w:r>
              <w:rPr>
                <w:rFonts w:ascii="仿宋_GB2312" w:cs="仿宋_GB2312"/>
                <w:sz w:val="20"/>
                <w:szCs w:val="20"/>
              </w:rPr>
              <w:t>安徽省阜阳市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0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0"/>
              </w:rPr>
            </w:pPr>
            <w:r>
              <w:rPr>
                <w:rFonts w:hint="eastAsia"/>
                <w:color w:val="000000"/>
                <w:sz w:val="21"/>
                <w:szCs w:val="20"/>
              </w:rPr>
              <w:t>胡  凯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  <w:r>
              <w:rPr>
                <w:rFonts w:ascii="仿宋_GB2312" w:cs="仿宋_GB2312"/>
                <w:sz w:val="20"/>
                <w:szCs w:val="20"/>
              </w:rPr>
              <w:t>安徽省宿州市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0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1"/>
                <w:szCs w:val="20"/>
              </w:rPr>
            </w:pPr>
            <w:r>
              <w:rPr>
                <w:rFonts w:hint="eastAsia"/>
                <w:color w:val="000000"/>
                <w:sz w:val="21"/>
                <w:szCs w:val="20"/>
              </w:rPr>
              <w:t>丁明娟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  <w:r>
              <w:rPr>
                <w:rFonts w:ascii="仿宋_GB2312" w:cs="仿宋_GB2312"/>
                <w:sz w:val="20"/>
                <w:szCs w:val="20"/>
              </w:rPr>
              <w:t>湖北省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襄阳市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21"/>
                <w:szCs w:val="20"/>
              </w:rPr>
            </w:pPr>
            <w:r>
              <w:rPr>
                <w:rFonts w:hint="eastAsia"/>
                <w:sz w:val="21"/>
                <w:szCs w:val="20"/>
              </w:rPr>
              <w:t>字顺斌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18"/>
              </w:rPr>
            </w:pPr>
            <w:r>
              <w:rPr>
                <w:rFonts w:ascii="仿宋_GB2312" w:cs="仿宋_GB2312"/>
                <w:sz w:val="20"/>
                <w:szCs w:val="18"/>
              </w:rPr>
              <w:t>杭州市萧山区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18"/>
              </w:rPr>
            </w:pPr>
            <w:r>
              <w:rPr>
                <w:rFonts w:hint="eastAsia" w:ascii="仿宋_GB2312" w:cs="仿宋_GB2312"/>
                <w:sz w:val="22"/>
                <w:szCs w:val="18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8" w:hRule="atLeast"/>
          <w:jc w:val="center"/>
        </w:trPr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7"/>
              <w:widowControl/>
              <w:numPr>
                <w:ilvl w:val="0"/>
                <w:numId w:val="1"/>
              </w:numPr>
              <w:spacing w:line="360" w:lineRule="exact"/>
              <w:ind w:firstLineChars="0"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jc w:val="center"/>
              <w:rPr>
                <w:rFonts w:ascii="仿宋_GB2312" w:cs="仿宋_GB2312"/>
                <w:sz w:val="21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0"/>
              </w:rPr>
              <w:t>黄美秋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0"/>
                <w:szCs w:val="20"/>
              </w:rPr>
            </w:pPr>
            <w:r>
              <w:rPr>
                <w:rFonts w:ascii="仿宋_GB2312" w:cs="仿宋_GB2312"/>
                <w:sz w:val="20"/>
                <w:szCs w:val="20"/>
              </w:rPr>
              <w:t>贵州省六盘水市</w:t>
            </w:r>
          </w:p>
        </w:tc>
        <w:tc>
          <w:tcPr>
            <w:tcW w:w="1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2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0"/>
              </w:rPr>
              <w:t>500</w:t>
            </w:r>
          </w:p>
        </w:tc>
      </w:tr>
    </w:tbl>
    <w:p>
      <w:pPr>
        <w:spacing w:line="400" w:lineRule="exact"/>
        <w:rPr>
          <w:rFonts w:ascii="仿宋_GB2312" w:cs="仿宋_GB2312"/>
          <w:sz w:val="24"/>
        </w:rPr>
      </w:pPr>
      <w:r>
        <w:rPr>
          <w:rFonts w:hint="eastAsia" w:ascii="仿宋_GB2312" w:cs="仿宋_GB2312"/>
          <w:sz w:val="24"/>
        </w:rPr>
        <w:t xml:space="preserve">     经办人签字： 彭超                                    联系电话：13175479856</w:t>
      </w:r>
    </w:p>
    <w:p>
      <w:pPr>
        <w:spacing w:line="400" w:lineRule="exact"/>
        <w:rPr>
          <w:rFonts w:ascii="仿宋_GB2312" w:cs="仿宋_GB2312"/>
          <w:sz w:val="24"/>
        </w:rPr>
      </w:pP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A9B3CD7"/>
    <w:multiLevelType w:val="multilevel"/>
    <w:tmpl w:val="5A9B3CD7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402"/>
    <w:rsid w:val="0007328A"/>
    <w:rsid w:val="00080955"/>
    <w:rsid w:val="000E1717"/>
    <w:rsid w:val="0013784A"/>
    <w:rsid w:val="001A6800"/>
    <w:rsid w:val="001B4402"/>
    <w:rsid w:val="00200F9E"/>
    <w:rsid w:val="00213CE7"/>
    <w:rsid w:val="00294F5E"/>
    <w:rsid w:val="002E2162"/>
    <w:rsid w:val="00304124"/>
    <w:rsid w:val="0034215A"/>
    <w:rsid w:val="003E5086"/>
    <w:rsid w:val="005748E8"/>
    <w:rsid w:val="0060083E"/>
    <w:rsid w:val="00601963"/>
    <w:rsid w:val="00686C8A"/>
    <w:rsid w:val="006A4111"/>
    <w:rsid w:val="006D2603"/>
    <w:rsid w:val="006E4594"/>
    <w:rsid w:val="007457CD"/>
    <w:rsid w:val="007620A7"/>
    <w:rsid w:val="0076223A"/>
    <w:rsid w:val="008056D3"/>
    <w:rsid w:val="0087546E"/>
    <w:rsid w:val="008D64D6"/>
    <w:rsid w:val="009E665C"/>
    <w:rsid w:val="00A216F0"/>
    <w:rsid w:val="00A30C04"/>
    <w:rsid w:val="00AC6027"/>
    <w:rsid w:val="00AE5F4D"/>
    <w:rsid w:val="00B75429"/>
    <w:rsid w:val="00C16149"/>
    <w:rsid w:val="00C46D05"/>
    <w:rsid w:val="00C57449"/>
    <w:rsid w:val="00C81783"/>
    <w:rsid w:val="00CE5E27"/>
    <w:rsid w:val="00CF64FC"/>
    <w:rsid w:val="00D22083"/>
    <w:rsid w:val="00D60EC3"/>
    <w:rsid w:val="00DC7DED"/>
    <w:rsid w:val="00E75401"/>
    <w:rsid w:val="00F44D30"/>
    <w:rsid w:val="00FE171E"/>
    <w:rsid w:val="00FE467C"/>
    <w:rsid w:val="05510669"/>
    <w:rsid w:val="4B5F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link w:val="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Emphasis"/>
    <w:basedOn w:val="4"/>
    <w:qFormat/>
    <w:uiPriority w:val="20"/>
    <w:rPr>
      <w:i/>
      <w:iCs/>
    </w:rPr>
  </w:style>
  <w:style w:type="character" w:customStyle="1" w:styleId="6">
    <w:name w:val="标题 1 Char"/>
    <w:basedOn w:val="4"/>
    <w:link w:val="2"/>
    <w:uiPriority w:val="9"/>
    <w:rPr>
      <w:rFonts w:eastAsia="仿宋_GB2312"/>
      <w:b/>
      <w:bCs/>
      <w:kern w:val="44"/>
      <w:sz w:val="44"/>
      <w:szCs w:val="44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32CE56-92AD-4A62-9BAE-8ECD9062596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1534</Characters>
  <Lines>12</Lines>
  <Paragraphs>3</Paragraphs>
  <TotalTime>82</TotalTime>
  <ScaleCrop>false</ScaleCrop>
  <LinksUpToDate>false</LinksUpToDate>
  <CharactersWithSpaces>1799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2022-03-09T07:02:00Z</dcterms:created>
  <dc:creator>Sunny</dc:creator>
  <cp:lastModifiedBy>Administrator</cp:lastModifiedBy>
  <dcterms:modified xsi:type="dcterms:W3CDTF">2022-05-20T03:46:27Z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9823830F87D1433E99DEE12772ADDB28</vt:lpwstr>
  </property>
</Properties>
</file>