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eastAsia="方正小标宋简体" w:cs="方正小标宋简体"/>
          <w:kern w:val="0"/>
          <w:sz w:val="44"/>
          <w:szCs w:val="44"/>
        </w:rPr>
      </w:pPr>
      <w:r>
        <w:rPr>
          <w:rFonts w:hint="eastAsia" w:eastAsia="方正小标宋简体" w:cs="方正小标宋简体"/>
          <w:kern w:val="0"/>
          <w:sz w:val="44"/>
          <w:szCs w:val="44"/>
        </w:rPr>
        <w:t>诸暨市招工引才奖励审批汇总表</w:t>
      </w:r>
    </w:p>
    <w:p>
      <w:pPr>
        <w:spacing w:line="440" w:lineRule="exact"/>
        <w:ind w:firstLine="240" w:firstLineChars="100"/>
        <w:rPr>
          <w:rFonts w:ascii="仿宋_GB2312" w:cs="仿宋_GB2312"/>
          <w:sz w:val="24"/>
        </w:rPr>
      </w:pPr>
    </w:p>
    <w:p>
      <w:pPr>
        <w:spacing w:line="440" w:lineRule="exact"/>
        <w:ind w:firstLine="240" w:firstLineChars="100"/>
        <w:rPr>
          <w:rFonts w:ascii="仿宋_GB2312" w:cs="仿宋_GB2312"/>
          <w:kern w:val="0"/>
          <w:sz w:val="24"/>
        </w:rPr>
      </w:pPr>
      <w:r>
        <w:rPr>
          <w:rFonts w:hint="eastAsia" w:ascii="仿宋_GB2312" w:cs="仿宋_GB2312"/>
          <w:sz w:val="24"/>
        </w:rPr>
        <w:t xml:space="preserve">属地镇街或行业主管部门（盖章）： </w:t>
      </w:r>
      <w:r>
        <w:rPr>
          <w:rFonts w:hint="eastAsia" w:ascii="仿宋_GB2312" w:cs="仿宋_GB2312"/>
          <w:sz w:val="24"/>
          <w:lang w:val="en-US" w:eastAsia="zh-CN"/>
        </w:rPr>
        <w:t>暨阳街道办事处</w:t>
      </w:r>
      <w:r>
        <w:rPr>
          <w:rFonts w:hint="eastAsia" w:ascii="仿宋_GB2312" w:cs="仿宋_GB2312"/>
          <w:sz w:val="24"/>
        </w:rPr>
        <w:t xml:space="preserve">                           填报时间：</w:t>
      </w:r>
      <w:r>
        <w:rPr>
          <w:rFonts w:hint="eastAsia" w:ascii="仿宋_GB2312" w:cs="仿宋_GB2312"/>
          <w:sz w:val="24"/>
          <w:lang w:val="en-US" w:eastAsia="zh-CN"/>
        </w:rPr>
        <w:t>2022</w:t>
      </w:r>
      <w:r>
        <w:rPr>
          <w:rFonts w:hint="eastAsia" w:ascii="仿宋_GB2312" w:cs="仿宋_GB2312"/>
          <w:sz w:val="24"/>
        </w:rPr>
        <w:t xml:space="preserve"> 年 </w:t>
      </w:r>
      <w:r>
        <w:rPr>
          <w:rFonts w:hint="eastAsia" w:ascii="仿宋_GB2312" w:cs="仿宋_GB2312"/>
          <w:sz w:val="24"/>
          <w:lang w:val="en-US" w:eastAsia="zh-CN"/>
        </w:rPr>
        <w:t>8</w:t>
      </w:r>
      <w:r>
        <w:rPr>
          <w:rFonts w:hint="eastAsia" w:ascii="仿宋_GB2312" w:cs="仿宋_GB2312"/>
          <w:sz w:val="24"/>
        </w:rPr>
        <w:t xml:space="preserve"> 月</w:t>
      </w:r>
      <w:r>
        <w:rPr>
          <w:rFonts w:hint="eastAsia" w:ascii="仿宋_GB2312" w:cs="仿宋_GB2312"/>
          <w:sz w:val="24"/>
          <w:lang w:val="en-US" w:eastAsia="zh-CN"/>
        </w:rPr>
        <w:t xml:space="preserve"> 1</w:t>
      </w:r>
      <w:r>
        <w:rPr>
          <w:rFonts w:hint="eastAsia" w:ascii="仿宋_GB2312" w:cs="仿宋_GB2312"/>
          <w:sz w:val="24"/>
        </w:rPr>
        <w:t xml:space="preserve"> 日</w:t>
      </w:r>
    </w:p>
    <w:tbl>
      <w:tblPr>
        <w:tblStyle w:val="4"/>
        <w:tblW w:w="14548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48"/>
        <w:gridCol w:w="756"/>
        <w:gridCol w:w="2455"/>
        <w:gridCol w:w="1998"/>
        <w:gridCol w:w="1295"/>
        <w:gridCol w:w="2147"/>
        <w:gridCol w:w="1296"/>
        <w:gridCol w:w="2248"/>
        <w:gridCol w:w="200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7" w:hRule="atLeast"/>
          <w:jc w:val="center"/>
        </w:trPr>
        <w:tc>
          <w:tcPr>
            <w:tcW w:w="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spacing w:line="400" w:lineRule="exact"/>
              <w:jc w:val="center"/>
              <w:textAlignment w:val="center"/>
              <w:rPr>
                <w:rFonts w:ascii="仿宋_GB2312" w:cs="仿宋_GB2312"/>
                <w:sz w:val="22"/>
                <w:szCs w:val="22"/>
              </w:rPr>
            </w:pPr>
            <w:r>
              <w:rPr>
                <w:rFonts w:hint="eastAsia" w:ascii="仿宋_GB2312" w:cs="仿宋_GB2312"/>
                <w:sz w:val="24"/>
              </w:rPr>
              <w:t>序号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textAlignment w:val="center"/>
              <w:rPr>
                <w:rFonts w:ascii="仿宋_GB2312" w:cs="仿宋_GB2312"/>
                <w:sz w:val="18"/>
                <w:szCs w:val="18"/>
              </w:rPr>
            </w:pPr>
            <w:r>
              <w:rPr>
                <w:rFonts w:hint="eastAsia" w:ascii="仿宋_GB2312" w:cs="仿宋_GB2312"/>
                <w:sz w:val="24"/>
              </w:rPr>
              <w:t>员工姓名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cs="仿宋_GB2312"/>
                <w:sz w:val="24"/>
                <w:lang w:val="en-US" w:eastAsia="zh-CN"/>
              </w:rPr>
              <w:t>企业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textAlignment w:val="center"/>
              <w:rPr>
                <w:rFonts w:ascii="仿宋_GB2312" w:cs="仿宋_GB2312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textAlignment w:val="center"/>
              <w:rPr>
                <w:rFonts w:ascii="仿宋_GB2312" w:cs="仿宋_GB2312"/>
                <w:sz w:val="18"/>
                <w:szCs w:val="18"/>
              </w:rPr>
            </w:pPr>
          </w:p>
        </w:tc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_GB2312" w:cs="仿宋_GB2312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_GB2312" w:cs="仿宋_GB2312"/>
                <w:sz w:val="22"/>
                <w:szCs w:val="22"/>
              </w:rPr>
            </w:pPr>
          </w:p>
        </w:tc>
        <w:tc>
          <w:tcPr>
            <w:tcW w:w="2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4"/>
              </w:rPr>
            </w:pP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Calibri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  <w:t>龙远香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  <w:t>诸暨市津津化纤工贸有限公司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Calibri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Calibri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Calibri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Calibri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cs="仿宋_GB2312"/>
                <w:sz w:val="21"/>
                <w:szCs w:val="21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7" w:hRule="atLeast"/>
          <w:jc w:val="center"/>
        </w:trPr>
        <w:tc>
          <w:tcPr>
            <w:tcW w:w="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Calibri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  <w:t>孙向辉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  <w:t>诸暨市津津化纤工贸有限公司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Calibri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Calibri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Calibri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Calibri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34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仿宋_GB2312" w:hAnsi="Calibri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  <w:t>邓丙红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  <w:t>诸暨市津津化纤工贸有限公司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仿宋_GB2312" w:hAnsi="Calibri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仿宋_GB2312" w:hAnsi="Calibri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Calibri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Calibri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4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仿宋_GB2312" w:hAnsi="Calibri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  <w:t>康翠梅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  <w:t>诸暨市津津化纤工贸有限公司</w:t>
            </w: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仿宋_GB2312" w:hAnsi="Calibri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仿宋_GB2312" w:hAnsi="Calibri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Calibri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Calibri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91" w:hRule="atLeast"/>
          <w:jc w:val="center"/>
        </w:trPr>
        <w:tc>
          <w:tcPr>
            <w:tcW w:w="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Calibri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  <w:t>李丙英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  <w:t>诸暨市津津化纤工贸有限公司</w:t>
            </w: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Calibri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Calibri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Calibri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Calibri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  <w:t>雷建军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  <w:t xml:space="preserve">诸暨市津津化纤工贸有限公司 </w:t>
            </w: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Calibri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Calibri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Calibri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Calibri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  <w:t>张勤超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  <w:t xml:space="preserve">诸暨市津津化纤工贸有限公司 </w:t>
            </w: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2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  <w:t>孙美玲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  <w:t xml:space="preserve">诸暨市津津化纤工贸有限公司 </w:t>
            </w: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2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  <w:t>陈萍萍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  <w:t>浙江元集新材料有限公司</w:t>
            </w: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6" w:hRule="atLeast"/>
          <w:jc w:val="center"/>
        </w:trPr>
        <w:tc>
          <w:tcPr>
            <w:tcW w:w="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  <w:t>刘丽珍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  <w:t>浙江元集新材料有限公司</w:t>
            </w: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>11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  <w:t>张健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  <w:t>浙江元集新材料有限公司</w:t>
            </w: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  <w:t>陈红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  <w:t xml:space="preserve">浙江富润印染有限公司  </w:t>
            </w: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  <w:t>张代荣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  <w:t xml:space="preserve">浙江富润印染有限公司  </w:t>
            </w: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>14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>陈新建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 xml:space="preserve">浙江富润印染有限公司  </w:t>
            </w: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>潘雪峰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 xml:space="preserve">浙江富润印染有限公司  </w:t>
            </w: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>王东廷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 xml:space="preserve">浙江富润印染有限公司  </w:t>
            </w: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1" w:hRule="atLeast"/>
          <w:jc w:val="center"/>
        </w:trPr>
        <w:tc>
          <w:tcPr>
            <w:tcW w:w="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>17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>戴雯雯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 xml:space="preserve">浙江富润印染有限公司  </w:t>
            </w: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7" w:hRule="atLeast"/>
          <w:jc w:val="center"/>
        </w:trPr>
        <w:tc>
          <w:tcPr>
            <w:tcW w:w="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>18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>李志成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>诸暨速堡餐饮有限公司</w:t>
            </w: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>19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>王燕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>诸暨市天越光电科技有限公司</w:t>
            </w: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>赵元琴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>诸暨市天越光电科技有限公司</w:t>
            </w: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>21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>黄友芝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>诸暨市天越光电科技有限公司</w:t>
            </w: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>22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>何艳飞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>诸暨市天越光电科技有限公司</w:t>
            </w: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>23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>吴常英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>诸暨市天越光电科技有限公司</w:t>
            </w: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>24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>张民雪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>诸暨市天越光电科技有限公司</w:t>
            </w: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>25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>方秋香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>诸暨市天越光电科技有限公司</w:t>
            </w: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>26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>李园英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>诸暨市天越光电科技有限公司</w:t>
            </w: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>27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>刘久玲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 xml:space="preserve">浙江神牛机械制造有限公司 </w:t>
            </w: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>28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>张晓静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 xml:space="preserve">浙江神牛机械制造有限公司 </w:t>
            </w: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>29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>黄  裴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  <w:t xml:space="preserve">浙江神牛机械制造有限公司 </w:t>
            </w: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cs="仿宋_GB2312"/>
                <w:sz w:val="21"/>
                <w:szCs w:val="21"/>
              </w:rPr>
            </w:pP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cs="仿宋_GB2312"/>
                <w:sz w:val="20"/>
                <w:szCs w:val="20"/>
              </w:rPr>
            </w:pP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cs="仿宋_GB2312"/>
                <w:b/>
                <w:sz w:val="21"/>
                <w:szCs w:val="21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Lines="0" w:afterLines="0"/>
              <w:ind w:firstLine="632" w:firstLineChars="300"/>
              <w:jc w:val="left"/>
              <w:rPr>
                <w:rFonts w:hint="eastAsia" w:ascii="仿宋_GB2312" w:cs="仿宋_GB2312"/>
                <w:b/>
                <w:sz w:val="21"/>
                <w:szCs w:val="21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cs="仿宋_GB2312"/>
                <w:b/>
                <w:sz w:val="21"/>
                <w:szCs w:val="21"/>
              </w:rPr>
            </w:pPr>
          </w:p>
        </w:tc>
        <w:tc>
          <w:tcPr>
            <w:tcW w:w="2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cs="仿宋_GB2312"/>
                <w:sz w:val="21"/>
                <w:szCs w:val="21"/>
              </w:rPr>
            </w:pP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cs="仿宋_GB2312"/>
                <w:sz w:val="20"/>
                <w:szCs w:val="20"/>
              </w:rPr>
            </w:pP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cs="仿宋_GB2312"/>
                <w:b/>
                <w:sz w:val="21"/>
                <w:szCs w:val="21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2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Lines="0" w:afterLines="0"/>
              <w:ind w:firstLine="632" w:firstLineChars="300"/>
              <w:jc w:val="left"/>
              <w:rPr>
                <w:rFonts w:hint="eastAsia" w:ascii="仿宋_GB2312" w:cs="仿宋_GB2312"/>
                <w:b/>
                <w:sz w:val="21"/>
                <w:szCs w:val="21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cs="仿宋_GB2312"/>
                <w:b/>
                <w:sz w:val="21"/>
                <w:szCs w:val="21"/>
              </w:rPr>
            </w:pPr>
          </w:p>
        </w:tc>
        <w:tc>
          <w:tcPr>
            <w:tcW w:w="2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cs="仿宋_GB2312"/>
                <w:sz w:val="21"/>
                <w:szCs w:val="21"/>
                <w:lang w:val="en-US" w:eastAsia="zh-CN"/>
              </w:rPr>
            </w:pPr>
          </w:p>
        </w:tc>
      </w:tr>
    </w:tbl>
    <w:tbl>
      <w:tblPr>
        <w:tblStyle w:val="4"/>
        <w:tblpPr w:leftFromText="180" w:rightFromText="180" w:vertAnchor="text" w:horzAnchor="page" w:tblpX="1176" w:tblpY="17"/>
        <w:tblOverlap w:val="never"/>
        <w:tblW w:w="14544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544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9" w:hRule="atLeast"/>
        </w:trPr>
        <w:tc>
          <w:tcPr>
            <w:tcW w:w="14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jc w:val="center"/>
              <w:rPr>
                <w:rFonts w:ascii="仿宋_GB2312" w:cs="仿宋_GB2312"/>
                <w:sz w:val="24"/>
              </w:rPr>
            </w:pPr>
            <w:r>
              <w:rPr>
                <w:rFonts w:hint="eastAsia" w:ascii="仿宋_GB2312" w:cs="仿宋_GB2312"/>
                <w:sz w:val="22"/>
                <w:szCs w:val="22"/>
              </w:rPr>
              <w:t>经审核，共有</w:t>
            </w:r>
            <w:r>
              <w:rPr>
                <w:rFonts w:hint="eastAsia" w:ascii="仿宋_GB2312" w:cs="仿宋_GB2312"/>
                <w:sz w:val="22"/>
                <w:szCs w:val="22"/>
                <w:u w:val="single"/>
                <w:lang w:val="en-US" w:eastAsia="zh-CN"/>
              </w:rPr>
              <w:t>6</w:t>
            </w:r>
            <w:r>
              <w:rPr>
                <w:rFonts w:hint="eastAsia" w:ascii="仿宋_GB2312" w:cs="仿宋_GB2312"/>
                <w:sz w:val="24"/>
              </w:rPr>
              <w:t>家企业符合申报条件（涉及员工</w:t>
            </w:r>
            <w:r>
              <w:rPr>
                <w:rFonts w:hint="eastAsia" w:ascii="仿宋_GB2312" w:cs="仿宋_GB2312"/>
                <w:sz w:val="24"/>
                <w:u w:val="single"/>
                <w:lang w:val="en-US" w:eastAsia="zh-CN"/>
              </w:rPr>
              <w:t>29</w:t>
            </w:r>
            <w:r>
              <w:rPr>
                <w:rFonts w:hint="eastAsia" w:ascii="仿宋_GB2312" w:cs="仿宋_GB2312"/>
                <w:sz w:val="24"/>
              </w:rPr>
              <w:t>名），同意核发奖励</w:t>
            </w:r>
            <w:r>
              <w:rPr>
                <w:rFonts w:hint="eastAsia" w:ascii="仿宋_GB2312" w:cs="仿宋_GB2312"/>
                <w:sz w:val="24"/>
                <w:u w:val="single"/>
                <w:lang w:val="en-US" w:eastAsia="zh-CN"/>
              </w:rPr>
              <w:t>柒仟贰佰伍拾</w:t>
            </w:r>
            <w:r>
              <w:rPr>
                <w:rFonts w:hint="eastAsia" w:ascii="仿宋_GB2312" w:cs="仿宋_GB2312"/>
                <w:sz w:val="24"/>
              </w:rPr>
              <w:t>元（大写）。</w:t>
            </w:r>
          </w:p>
          <w:p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jc w:val="center"/>
              <w:rPr>
                <w:rFonts w:ascii="仿宋_GB2312" w:cs="仿宋_GB2312"/>
                <w:sz w:val="24"/>
              </w:rPr>
            </w:pPr>
          </w:p>
        </w:tc>
      </w:tr>
    </w:tbl>
    <w:p>
      <w:pPr>
        <w:pStyle w:val="3"/>
        <w:widowControl/>
        <w:spacing w:beforeAutospacing="0" w:afterAutospacing="0" w:line="560" w:lineRule="exact"/>
        <w:ind w:firstLine="720" w:firstLineChars="300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cs="仿宋_GB2312"/>
        </w:rPr>
        <w:t>经办人：</w:t>
      </w:r>
      <w:r>
        <w:rPr>
          <w:rFonts w:hint="eastAsia" w:ascii="仿宋_GB2312" w:cs="仿宋_GB2312"/>
          <w:lang w:val="en-US" w:eastAsia="zh-CN"/>
        </w:rPr>
        <w:t xml:space="preserve">杨薇娜 </w:t>
      </w:r>
      <w:r>
        <w:rPr>
          <w:rFonts w:hint="eastAsia" w:ascii="仿宋_GB2312" w:cs="仿宋_GB2312"/>
        </w:rPr>
        <w:t xml:space="preserve"> 联系电话</w:t>
      </w:r>
      <w:r>
        <w:rPr>
          <w:rFonts w:hint="eastAsia" w:ascii="仿宋_GB2312" w:cs="仿宋_GB2312"/>
          <w:lang w:eastAsia="zh-CN"/>
        </w:rPr>
        <w:t>：</w:t>
      </w:r>
      <w:r>
        <w:rPr>
          <w:rFonts w:hint="eastAsia" w:ascii="仿宋_GB2312" w:cs="仿宋_GB2312"/>
          <w:lang w:val="en-US" w:eastAsia="zh-CN"/>
        </w:rPr>
        <w:t xml:space="preserve">0575-89078053      </w:t>
      </w:r>
      <w:r>
        <w:rPr>
          <w:rFonts w:hint="eastAsia" w:ascii="仿宋_GB2312" w:cs="仿宋_GB2312"/>
        </w:rPr>
        <w:t xml:space="preserve"> 属地镇街或行业主管部门主要领导签字：             年   月   日（盖章）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szCs w:val="32"/>
        </w:rPr>
      </w:pPr>
    </w:p>
    <w:p/>
    <w:sectPr>
      <w:pgSz w:w="16838" w:h="11906" w:orient="landscape"/>
      <w:pgMar w:top="1531" w:right="1134" w:bottom="1531" w:left="1134" w:header="1191" w:footer="1684" w:gutter="0"/>
      <w:pgNumType w:fmt="numberInDash"/>
      <w:cols w:space="0" w:num="1"/>
      <w:docGrid w:type="lines" w:linePitch="44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5ZjgzYmM1ZTFlOTAxZGVlNTA4MjMyOWI3OTRkOTUifQ=="/>
  </w:docVars>
  <w:rsids>
    <w:rsidRoot w:val="00000000"/>
    <w:rsid w:val="020D2A2A"/>
    <w:rsid w:val="06BF5F42"/>
    <w:rsid w:val="07576E17"/>
    <w:rsid w:val="0FD05620"/>
    <w:rsid w:val="107F0F42"/>
    <w:rsid w:val="144341A3"/>
    <w:rsid w:val="14593F4D"/>
    <w:rsid w:val="14F06595"/>
    <w:rsid w:val="17BE7A78"/>
    <w:rsid w:val="1A6B5E42"/>
    <w:rsid w:val="1E7D035A"/>
    <w:rsid w:val="21000CF9"/>
    <w:rsid w:val="3D3E2A26"/>
    <w:rsid w:val="3D514BCF"/>
    <w:rsid w:val="40655136"/>
    <w:rsid w:val="418264C4"/>
    <w:rsid w:val="44ED5522"/>
    <w:rsid w:val="469A1A2E"/>
    <w:rsid w:val="477321DC"/>
    <w:rsid w:val="578E5776"/>
    <w:rsid w:val="58581986"/>
    <w:rsid w:val="59C12681"/>
    <w:rsid w:val="72E47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1095</Words>
  <Characters>3073</Characters>
  <Lines>0</Lines>
  <Paragraphs>0</Paragraphs>
  <TotalTime>20</TotalTime>
  <ScaleCrop>false</ScaleCrop>
  <LinksUpToDate>false</LinksUpToDate>
  <CharactersWithSpaces>3154</CharactersWithSpaces>
  <Application>WPS Office_11.1.0.12353_F1E327BC-269C-435d-A152-05C5408002CA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2022-07-12T07:22:00Z</dcterms:created>
  <dc:creator>Administrator</dc:creator>
  <cp:lastModifiedBy>睡伤沉</cp:lastModifiedBy>
  <cp:lastPrinted>2022-08-01T06:33:00Z</cp:lastPrinted>
  <dcterms:modified xsi:type="dcterms:W3CDTF">2022-09-01T07:37:36Z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2052-11.1.0.12353</vt:lpwstr>
  </property>
  <property fmtid="{D5CDD505-2E9C-101B-9397-08002B2CF9AE}" pid="3" name="ICV">
    <vt:lpwstr>298556739FE344028C3610E543A7D3D7</vt:lpwstr>
  </property>
</Properties>
</file>